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B6B" w:rsidRPr="00BB502D" w:rsidRDefault="00BB502D">
      <w:pPr>
        <w:jc w:val="center"/>
        <w:rPr>
          <w:rFonts w:ascii="Century Gothic" w:hAnsi="Century Gothic"/>
          <w:sz w:val="22"/>
          <w:szCs w:val="22"/>
        </w:rPr>
      </w:pPr>
      <w:r w:rsidRPr="00BB502D">
        <w:rPr>
          <w:rFonts w:ascii="Century Gothic" w:hAnsi="Century Gothic"/>
          <w:noProof/>
          <w:sz w:val="22"/>
          <w:szCs w:val="22"/>
        </w:rPr>
        <w:drawing>
          <wp:inline distT="0" distB="0" distL="0" distR="0">
            <wp:extent cx="841321" cy="95105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logo.png"/>
                    <pic:cNvPicPr/>
                  </pic:nvPicPr>
                  <pic:blipFill>
                    <a:blip r:embed="rId6">
                      <a:extLst>
                        <a:ext uri="{28A0092B-C50C-407E-A947-70E740481C1C}">
                          <a14:useLocalDpi xmlns:a14="http://schemas.microsoft.com/office/drawing/2010/main" val="0"/>
                        </a:ext>
                      </a:extLst>
                    </a:blip>
                    <a:stretch>
                      <a:fillRect/>
                    </a:stretch>
                  </pic:blipFill>
                  <pic:spPr>
                    <a:xfrm>
                      <a:off x="0" y="0"/>
                      <a:ext cx="841321" cy="951058"/>
                    </a:xfrm>
                    <a:prstGeom prst="rect">
                      <a:avLst/>
                    </a:prstGeom>
                  </pic:spPr>
                </pic:pic>
              </a:graphicData>
            </a:graphic>
          </wp:inline>
        </w:drawing>
      </w:r>
    </w:p>
    <w:p w:rsidR="006D6B6B" w:rsidRPr="00BB502D" w:rsidRDefault="006D6B6B">
      <w:pPr>
        <w:rPr>
          <w:rFonts w:ascii="Century Gothic" w:hAnsi="Century Gothic"/>
          <w:sz w:val="22"/>
          <w:szCs w:val="22"/>
        </w:rPr>
      </w:pPr>
    </w:p>
    <w:p w:rsidR="00585BC4" w:rsidRPr="00686D51" w:rsidRDefault="0035089F" w:rsidP="00686D51">
      <w:pPr>
        <w:pStyle w:val="Heading1"/>
        <w:jc w:val="center"/>
        <w:rPr>
          <w:rFonts w:ascii="Century Gothic" w:hAnsi="Century Gothic"/>
          <w:sz w:val="28"/>
          <w:szCs w:val="22"/>
        </w:rPr>
      </w:pPr>
      <w:r>
        <w:rPr>
          <w:rFonts w:ascii="Century Gothic" w:hAnsi="Century Gothic"/>
          <w:sz w:val="28"/>
          <w:szCs w:val="22"/>
        </w:rPr>
        <w:t>Geography</w:t>
      </w:r>
      <w:r w:rsidR="00585BC4">
        <w:rPr>
          <w:rFonts w:ascii="Century Gothic" w:hAnsi="Century Gothic"/>
          <w:sz w:val="28"/>
          <w:szCs w:val="22"/>
        </w:rPr>
        <w:t xml:space="preserve"> at Eye CE Primary School</w:t>
      </w:r>
    </w:p>
    <w:p w:rsidR="006D6B6B" w:rsidRPr="00686D51" w:rsidRDefault="00686D51" w:rsidP="00BB502D">
      <w:pPr>
        <w:pStyle w:val="Heading2"/>
        <w:jc w:val="both"/>
        <w:rPr>
          <w:rFonts w:ascii="Century Gothic" w:hAnsi="Century Gothic"/>
          <w:sz w:val="22"/>
          <w:szCs w:val="22"/>
          <w:u w:val="single"/>
        </w:rPr>
      </w:pPr>
      <w:r w:rsidRPr="00686D51">
        <w:rPr>
          <w:rFonts w:ascii="Century Gothic" w:hAnsi="Century Gothic"/>
          <w:sz w:val="22"/>
          <w:szCs w:val="22"/>
          <w:u w:val="single"/>
        </w:rPr>
        <w:t>Our A</w:t>
      </w:r>
      <w:r w:rsidR="000B4F0A" w:rsidRPr="00686D51">
        <w:rPr>
          <w:rFonts w:ascii="Century Gothic" w:hAnsi="Century Gothic"/>
          <w:sz w:val="22"/>
          <w:szCs w:val="22"/>
          <w:u w:val="single"/>
        </w:rPr>
        <w:t>im</w:t>
      </w:r>
    </w:p>
    <w:p w:rsidR="0035089F" w:rsidRDefault="0035089F" w:rsidP="00BB502D">
      <w:pPr>
        <w:jc w:val="both"/>
        <w:rPr>
          <w:rFonts w:ascii="Century Gothic" w:hAnsi="Century Gothic" w:cs="Segoe UI"/>
          <w:i/>
          <w:color w:val="0D0D0D"/>
          <w:sz w:val="22"/>
          <w:szCs w:val="22"/>
          <w:shd w:val="clear" w:color="auto" w:fill="FFFFFF"/>
        </w:rPr>
      </w:pPr>
      <w:r>
        <w:br/>
      </w:r>
      <w:r w:rsidR="000444A1">
        <w:rPr>
          <w:rFonts w:ascii="Century Gothic" w:hAnsi="Century Gothic"/>
          <w:i/>
          <w:sz w:val="22"/>
          <w:szCs w:val="22"/>
          <w:shd w:val="clear" w:color="auto" w:fill="FFFFFF"/>
        </w:rPr>
        <w:t>Our aim for G</w:t>
      </w:r>
      <w:r w:rsidR="00F24C23" w:rsidRPr="00F24C23">
        <w:rPr>
          <w:rFonts w:ascii="Century Gothic" w:hAnsi="Century Gothic"/>
          <w:i/>
          <w:sz w:val="22"/>
          <w:szCs w:val="22"/>
          <w:shd w:val="clear" w:color="auto" w:fill="FFFFFF"/>
        </w:rPr>
        <w:t>eography is to provide a high-quality education that inspires curiosity and fascination about the world and its people</w:t>
      </w:r>
      <w:r w:rsidR="00F24C23" w:rsidRPr="00F24C23">
        <w:rPr>
          <w:rFonts w:ascii="Century Gothic" w:hAnsi="Century Gothic" w:cs="Segoe UI"/>
          <w:i/>
          <w:sz w:val="22"/>
          <w:szCs w:val="22"/>
          <w:shd w:val="clear" w:color="auto" w:fill="FFFFFF"/>
        </w:rPr>
        <w:t xml:space="preserve">.  </w:t>
      </w:r>
      <w:r w:rsidR="000444A1">
        <w:rPr>
          <w:rFonts w:ascii="Century Gothic" w:hAnsi="Century Gothic" w:cs="Segoe UI"/>
          <w:i/>
          <w:sz w:val="22"/>
          <w:szCs w:val="22"/>
          <w:shd w:val="clear" w:color="auto" w:fill="FFFFFF"/>
        </w:rPr>
        <w:t>Through G</w:t>
      </w:r>
      <w:r w:rsidRPr="00F24C23">
        <w:rPr>
          <w:rFonts w:ascii="Century Gothic" w:hAnsi="Century Gothic" w:cs="Segoe UI"/>
          <w:i/>
          <w:sz w:val="22"/>
          <w:szCs w:val="22"/>
          <w:shd w:val="clear" w:color="auto" w:fill="FFFFFF"/>
        </w:rPr>
        <w:t>eography, our pupils explore the diverse landscapes, cultures, and environments of our world, fostering a deep understanding and appreciation for the richness of life. By studying geography, students develop essential skills such as critical thinking, problem-solving, and global awareness, empowering them to navigate and thrive in an i</w:t>
      </w:r>
      <w:r w:rsidR="00F24C23" w:rsidRPr="00F24C23">
        <w:rPr>
          <w:rFonts w:ascii="Century Gothic" w:hAnsi="Century Gothic" w:cs="Segoe UI"/>
          <w:i/>
          <w:sz w:val="22"/>
          <w:szCs w:val="22"/>
          <w:shd w:val="clear" w:color="auto" w:fill="FFFFFF"/>
        </w:rPr>
        <w:t>nterconnected and dynamic world</w:t>
      </w:r>
      <w:r w:rsidR="00F24C23" w:rsidRPr="00F24C23">
        <w:rPr>
          <w:rFonts w:ascii="Century Gothic" w:hAnsi="Century Gothic"/>
          <w:i/>
          <w:sz w:val="22"/>
          <w:szCs w:val="22"/>
          <w:shd w:val="clear" w:color="auto" w:fill="FFFFFF"/>
        </w:rPr>
        <w:t xml:space="preserve">.  </w:t>
      </w:r>
      <w:r w:rsidRPr="00F24C23">
        <w:rPr>
          <w:rFonts w:ascii="Century Gothic" w:hAnsi="Century Gothic" w:cs="Segoe UI"/>
          <w:i/>
          <w:sz w:val="22"/>
          <w:szCs w:val="22"/>
          <w:shd w:val="clear" w:color="auto" w:fill="FFFFFF"/>
        </w:rPr>
        <w:t xml:space="preserve">Just as </w:t>
      </w:r>
      <w:proofErr w:type="gramStart"/>
      <w:r w:rsidRPr="00F24C23">
        <w:rPr>
          <w:rFonts w:ascii="Century Gothic" w:hAnsi="Century Gothic" w:cs="Segoe UI"/>
          <w:i/>
          <w:sz w:val="22"/>
          <w:szCs w:val="22"/>
          <w:shd w:val="clear" w:color="auto" w:fill="FFFFFF"/>
        </w:rPr>
        <w:t>John</w:t>
      </w:r>
      <w:proofErr w:type="gramEnd"/>
      <w:r w:rsidRPr="00F24C23">
        <w:rPr>
          <w:rFonts w:ascii="Century Gothic" w:hAnsi="Century Gothic" w:cs="Segoe UI"/>
          <w:i/>
          <w:sz w:val="22"/>
          <w:szCs w:val="22"/>
          <w:shd w:val="clear" w:color="auto" w:fill="FFFFFF"/>
        </w:rPr>
        <w:t xml:space="preserve"> 10:10 encourages embracing life abundantly, geography encourages students to embrace the breadth and depth of human experience and the natural world, enabling them to live life to the fullest.</w:t>
      </w:r>
    </w:p>
    <w:p w:rsidR="00686D51" w:rsidRPr="00686D51" w:rsidRDefault="00686D51" w:rsidP="00BB502D">
      <w:pPr>
        <w:jc w:val="both"/>
        <w:rPr>
          <w:rFonts w:ascii="Century Gothic" w:hAnsi="Century Gothic" w:cs="Segoe UI"/>
          <w:i/>
          <w:color w:val="0D0D0D"/>
          <w:sz w:val="22"/>
          <w:szCs w:val="22"/>
          <w:shd w:val="clear" w:color="auto" w:fill="FFFFFF"/>
        </w:rPr>
      </w:pPr>
    </w:p>
    <w:p w:rsidR="00C156A6" w:rsidRPr="00957284" w:rsidRDefault="0035089F" w:rsidP="00BB502D">
      <w:pPr>
        <w:jc w:val="both"/>
        <w:rPr>
          <w:rFonts w:ascii="Century Gothic" w:hAnsi="Century Gothic"/>
          <w:b/>
          <w:sz w:val="22"/>
          <w:szCs w:val="22"/>
        </w:rPr>
      </w:pPr>
      <w:r>
        <w:rPr>
          <w:rFonts w:ascii="Century Gothic" w:hAnsi="Century Gothic"/>
          <w:b/>
          <w:sz w:val="22"/>
          <w:szCs w:val="22"/>
        </w:rPr>
        <w:t>Our school definition of Geography</w:t>
      </w:r>
    </w:p>
    <w:tbl>
      <w:tblPr>
        <w:tblW w:w="9075" w:type="dxa"/>
        <w:tblCellMar>
          <w:left w:w="0" w:type="dxa"/>
          <w:right w:w="0" w:type="dxa"/>
        </w:tblCellMar>
        <w:tblLook w:val="0600" w:firstRow="0" w:lastRow="0" w:firstColumn="0" w:lastColumn="0" w:noHBand="1" w:noVBand="1"/>
      </w:tblPr>
      <w:tblGrid>
        <w:gridCol w:w="9075"/>
      </w:tblGrid>
      <w:tr w:rsidR="00585BC4" w:rsidRPr="00957284" w:rsidTr="00585BC4">
        <w:trPr>
          <w:trHeight w:val="778"/>
        </w:trPr>
        <w:tc>
          <w:tcPr>
            <w:tcW w:w="9075" w:type="dxa"/>
            <w:tcBorders>
              <w:top w:val="single" w:sz="12" w:space="0" w:color="000000"/>
              <w:left w:val="single" w:sz="12" w:space="0" w:color="000000"/>
              <w:bottom w:val="single" w:sz="12" w:space="0" w:color="000000"/>
              <w:right w:val="single" w:sz="12" w:space="0" w:color="000000"/>
            </w:tcBorders>
            <w:shd w:val="clear" w:color="auto" w:fill="auto"/>
            <w:tcMar>
              <w:top w:w="144" w:type="dxa"/>
              <w:left w:w="144" w:type="dxa"/>
              <w:bottom w:w="144" w:type="dxa"/>
              <w:right w:w="144" w:type="dxa"/>
            </w:tcMar>
            <w:vAlign w:val="center"/>
            <w:hideMark/>
          </w:tcPr>
          <w:p w:rsidR="00585BC4" w:rsidRPr="00957284" w:rsidRDefault="0035089F" w:rsidP="0035089F">
            <w:pPr>
              <w:jc w:val="center"/>
              <w:rPr>
                <w:rFonts w:ascii="Century Gothic" w:hAnsi="Century Gothic"/>
                <w:sz w:val="22"/>
                <w:szCs w:val="22"/>
              </w:rPr>
            </w:pPr>
            <w:r w:rsidRPr="0035089F">
              <w:rPr>
                <w:rFonts w:ascii="Century Gothic" w:hAnsi="Century Gothic"/>
                <w:b/>
                <w:bCs/>
                <w:sz w:val="22"/>
                <w:szCs w:val="22"/>
                <w:lang w:val="en-GB"/>
              </w:rPr>
              <w:t>Geography</w:t>
            </w:r>
            <w:r w:rsidRPr="0035089F">
              <w:rPr>
                <w:rFonts w:ascii="Century Gothic" w:hAnsi="Century Gothic"/>
                <w:sz w:val="22"/>
                <w:szCs w:val="22"/>
                <w:lang w:val="en-GB"/>
              </w:rPr>
              <w:t xml:space="preserve"> is the study of places and the relationships between people and their environments.</w:t>
            </w:r>
          </w:p>
        </w:tc>
      </w:tr>
    </w:tbl>
    <w:p w:rsidR="00C156A6" w:rsidRDefault="00C156A6" w:rsidP="00BB502D">
      <w:pPr>
        <w:jc w:val="both"/>
        <w:rPr>
          <w:rFonts w:ascii="Century Gothic" w:hAnsi="Century Gothic"/>
          <w:b/>
          <w:sz w:val="22"/>
          <w:szCs w:val="22"/>
        </w:rPr>
      </w:pPr>
    </w:p>
    <w:p w:rsidR="00686D51" w:rsidRDefault="00686D51" w:rsidP="00686D51">
      <w:pPr>
        <w:pStyle w:val="Heading2"/>
        <w:jc w:val="both"/>
        <w:rPr>
          <w:rFonts w:ascii="Century Gothic" w:hAnsi="Century Gothic"/>
          <w:sz w:val="22"/>
          <w:szCs w:val="22"/>
          <w:u w:val="single"/>
        </w:rPr>
      </w:pPr>
      <w:r w:rsidRPr="00686D51">
        <w:rPr>
          <w:rFonts w:ascii="Century Gothic" w:hAnsi="Century Gothic"/>
          <w:sz w:val="22"/>
          <w:szCs w:val="22"/>
          <w:u w:val="single"/>
        </w:rPr>
        <w:t>How we do this</w:t>
      </w:r>
    </w:p>
    <w:p w:rsidR="00686D51" w:rsidRPr="00686D51" w:rsidRDefault="00686D51" w:rsidP="00686D51">
      <w:pPr>
        <w:pStyle w:val="Heading2"/>
        <w:jc w:val="both"/>
        <w:rPr>
          <w:rFonts w:ascii="Century Gothic" w:hAnsi="Century Gothic"/>
          <w:sz w:val="22"/>
          <w:szCs w:val="22"/>
          <w:u w:val="single"/>
        </w:rPr>
      </w:pPr>
    </w:p>
    <w:p w:rsidR="00585BC4" w:rsidRPr="00957284" w:rsidRDefault="00585BC4" w:rsidP="00BB502D">
      <w:pPr>
        <w:jc w:val="both"/>
        <w:rPr>
          <w:rFonts w:ascii="Century Gothic" w:hAnsi="Century Gothic"/>
          <w:b/>
          <w:sz w:val="22"/>
          <w:szCs w:val="22"/>
        </w:rPr>
      </w:pPr>
      <w:r w:rsidRPr="00957284">
        <w:rPr>
          <w:rFonts w:ascii="Century Gothic" w:hAnsi="Century Gothic"/>
          <w:b/>
          <w:sz w:val="22"/>
          <w:szCs w:val="22"/>
        </w:rPr>
        <w:t>Our Key Concepts</w:t>
      </w:r>
    </w:p>
    <w:p w:rsidR="00BB502D" w:rsidRPr="00686D51" w:rsidRDefault="0035089F" w:rsidP="00686D51">
      <w:pPr>
        <w:jc w:val="center"/>
        <w:rPr>
          <w:rFonts w:ascii="Century Gothic" w:hAnsi="Century Gothic"/>
          <w:b/>
          <w:sz w:val="22"/>
          <w:szCs w:val="22"/>
        </w:rPr>
      </w:pPr>
      <w:r>
        <w:rPr>
          <w:rFonts w:ascii="Century Gothic" w:hAnsi="Century Gothic"/>
          <w:b/>
          <w:noProof/>
          <w:sz w:val="22"/>
          <w:szCs w:val="22"/>
        </w:rPr>
        <w:drawing>
          <wp:inline distT="0" distB="0" distL="0" distR="0" wp14:anchorId="7BE6DA40">
            <wp:extent cx="5752017" cy="235267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4451" cy="2390482"/>
                    </a:xfrm>
                    <a:prstGeom prst="rect">
                      <a:avLst/>
                    </a:prstGeom>
                    <a:noFill/>
                  </pic:spPr>
                </pic:pic>
              </a:graphicData>
            </a:graphic>
          </wp:inline>
        </w:drawing>
      </w:r>
    </w:p>
    <w:p w:rsidR="00F24C23" w:rsidRDefault="00F24C23" w:rsidP="00F24C23">
      <w:pPr>
        <w:jc w:val="both"/>
        <w:rPr>
          <w:rFonts w:ascii="Century Gothic" w:hAnsi="Century Gothic"/>
          <w:sz w:val="22"/>
          <w:szCs w:val="22"/>
        </w:rPr>
      </w:pPr>
      <w:r w:rsidRPr="00F24C23">
        <w:rPr>
          <w:rFonts w:ascii="Century Gothic" w:hAnsi="Century Gothic"/>
          <w:sz w:val="22"/>
          <w:szCs w:val="22"/>
        </w:rPr>
        <w:lastRenderedPageBreak/>
        <w:t xml:space="preserve">Curriculum Design: </w:t>
      </w:r>
    </w:p>
    <w:p w:rsidR="00F24C23" w:rsidRPr="000444A1" w:rsidRDefault="00F24C23" w:rsidP="00F24C23">
      <w:pPr>
        <w:jc w:val="both"/>
        <w:rPr>
          <w:rFonts w:ascii="Century Gothic" w:hAnsi="Century Gothic"/>
          <w:sz w:val="22"/>
          <w:szCs w:val="22"/>
        </w:rPr>
      </w:pPr>
      <w:r w:rsidRPr="000444A1">
        <w:rPr>
          <w:rFonts w:ascii="Century Gothic" w:hAnsi="Century Gothic"/>
          <w:sz w:val="22"/>
          <w:szCs w:val="22"/>
        </w:rPr>
        <w:t xml:space="preserve">Our curriculum </w:t>
      </w:r>
      <w:proofErr w:type="gramStart"/>
      <w:r w:rsidRPr="000444A1">
        <w:rPr>
          <w:rFonts w:ascii="Century Gothic" w:hAnsi="Century Gothic"/>
          <w:sz w:val="22"/>
          <w:szCs w:val="22"/>
        </w:rPr>
        <w:t>is designed</w:t>
      </w:r>
      <w:proofErr w:type="gramEnd"/>
      <w:r w:rsidRPr="000444A1">
        <w:rPr>
          <w:rFonts w:ascii="Century Gothic" w:hAnsi="Century Gothic"/>
          <w:sz w:val="22"/>
          <w:szCs w:val="22"/>
        </w:rPr>
        <w:t xml:space="preserve"> to cover the statutory requirements set out in the National Curriculum for Geography while also including opportunities </w:t>
      </w:r>
      <w:r w:rsidR="000444A1" w:rsidRPr="000444A1">
        <w:rPr>
          <w:rFonts w:ascii="Century Gothic" w:hAnsi="Century Gothic"/>
          <w:sz w:val="22"/>
          <w:szCs w:val="22"/>
        </w:rPr>
        <w:t xml:space="preserve">to enrich and </w:t>
      </w:r>
      <w:r w:rsidR="000444A1" w:rsidRPr="000444A1">
        <w:rPr>
          <w:rFonts w:ascii="Century Gothic" w:hAnsi="Century Gothic"/>
          <w:sz w:val="22"/>
          <w:szCs w:val="22"/>
          <w:shd w:val="clear" w:color="auto" w:fill="FFFFFF"/>
        </w:rPr>
        <w:t>enhance it with local and global contexts to make learning meaningful and relevant for our pupils.</w:t>
      </w:r>
      <w:r w:rsidR="000444A1" w:rsidRPr="000444A1">
        <w:rPr>
          <w:rFonts w:ascii="Century Gothic" w:hAnsi="Century Gothic"/>
          <w:sz w:val="22"/>
          <w:szCs w:val="22"/>
        </w:rPr>
        <w:t xml:space="preserve"> </w:t>
      </w:r>
      <w:r w:rsidRPr="000444A1">
        <w:rPr>
          <w:rFonts w:ascii="Century Gothic" w:hAnsi="Century Gothic"/>
          <w:sz w:val="22"/>
          <w:szCs w:val="22"/>
        </w:rPr>
        <w:t xml:space="preserve">The curriculum </w:t>
      </w:r>
      <w:proofErr w:type="gramStart"/>
      <w:r w:rsidRPr="000444A1">
        <w:rPr>
          <w:rFonts w:ascii="Century Gothic" w:hAnsi="Century Gothic"/>
          <w:sz w:val="22"/>
          <w:szCs w:val="22"/>
        </w:rPr>
        <w:t>is sequenced</w:t>
      </w:r>
      <w:proofErr w:type="gramEnd"/>
      <w:r w:rsidRPr="000444A1">
        <w:rPr>
          <w:rFonts w:ascii="Century Gothic" w:hAnsi="Century Gothic"/>
          <w:sz w:val="22"/>
          <w:szCs w:val="22"/>
        </w:rPr>
        <w:t xml:space="preserve"> to build on prior knowledge and skills, ensuring progression and continuity throughout the school.</w:t>
      </w:r>
      <w:r w:rsidR="000444A1">
        <w:rPr>
          <w:rFonts w:ascii="Century Gothic" w:hAnsi="Century Gothic"/>
          <w:sz w:val="22"/>
          <w:szCs w:val="22"/>
        </w:rPr>
        <w:t xml:space="preserve">  There are three learning blocks over the year for children to experience</w:t>
      </w:r>
      <w:r w:rsidR="001E23DE">
        <w:rPr>
          <w:rFonts w:ascii="Century Gothic" w:hAnsi="Century Gothic"/>
          <w:sz w:val="22"/>
          <w:szCs w:val="22"/>
        </w:rPr>
        <w:t xml:space="preserve"> in KS1 &amp; KS2</w:t>
      </w:r>
      <w:r w:rsidR="000444A1">
        <w:rPr>
          <w:rFonts w:ascii="Century Gothic" w:hAnsi="Century Gothic"/>
          <w:sz w:val="22"/>
          <w:szCs w:val="22"/>
        </w:rPr>
        <w:t xml:space="preserve">, led by an over-arching enquiry question. </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Knowledge and Skills: </w:t>
      </w:r>
    </w:p>
    <w:p w:rsidR="00F24C23" w:rsidRDefault="00F24C23" w:rsidP="00F24C23">
      <w:pPr>
        <w:jc w:val="both"/>
        <w:rPr>
          <w:rFonts w:ascii="Century Gothic" w:hAnsi="Century Gothic"/>
          <w:sz w:val="22"/>
          <w:szCs w:val="22"/>
        </w:rPr>
      </w:pPr>
      <w:r w:rsidRPr="00F24C23">
        <w:rPr>
          <w:rFonts w:ascii="Century Gothic" w:hAnsi="Century Gothic"/>
          <w:sz w:val="22"/>
          <w:szCs w:val="22"/>
        </w:rPr>
        <w:t>We teach a broad range of geographical knowledge and skills, including map reading, data analysis, fieldwork, and the understanding of physical and human processes. We make connections between different geographical concepts and encourage students to apply their lea</w:t>
      </w:r>
      <w:r>
        <w:rPr>
          <w:rFonts w:ascii="Century Gothic" w:hAnsi="Century Gothic"/>
          <w:sz w:val="22"/>
          <w:szCs w:val="22"/>
        </w:rPr>
        <w:t>rning to real-world situations.</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Enrichment Activities: </w:t>
      </w:r>
    </w:p>
    <w:p w:rsidR="00F24C23" w:rsidRPr="00F24C23" w:rsidRDefault="00F24C23" w:rsidP="00F24C23">
      <w:pPr>
        <w:jc w:val="both"/>
        <w:rPr>
          <w:rFonts w:ascii="Century Gothic" w:hAnsi="Century Gothic"/>
          <w:sz w:val="22"/>
          <w:szCs w:val="22"/>
        </w:rPr>
      </w:pPr>
      <w:r w:rsidRPr="00F24C23">
        <w:rPr>
          <w:rFonts w:ascii="Century Gothic" w:hAnsi="Century Gothic"/>
          <w:sz w:val="22"/>
          <w:szCs w:val="22"/>
        </w:rPr>
        <w:t>We provide enrichment activities such as field trips, workshops, and guest speakers to enhance the students' geographical experiences. These hands-on experiences enable students to apply their knowledge and skills in real-world contexts, fostering a deeper understanding of the subject.</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ICT and Technology:</w:t>
      </w:r>
    </w:p>
    <w:p w:rsidR="00F24C23" w:rsidRPr="00F24C23" w:rsidRDefault="00F24C23" w:rsidP="00F24C23">
      <w:pPr>
        <w:jc w:val="both"/>
        <w:rPr>
          <w:rFonts w:ascii="Century Gothic" w:hAnsi="Century Gothic"/>
          <w:sz w:val="22"/>
          <w:szCs w:val="22"/>
        </w:rPr>
      </w:pPr>
      <w:r w:rsidRPr="00F24C23">
        <w:rPr>
          <w:rFonts w:ascii="Century Gothic" w:hAnsi="Century Gothic"/>
          <w:sz w:val="22"/>
          <w:szCs w:val="22"/>
        </w:rPr>
        <w:t>We use a range of ICT resources, such as interactive maps, Geographical Information Systems (GIS), and online tools, to support and enhance students' learning experiences in Geography. This not only develops their digital literacy</w:t>
      </w:r>
      <w:r w:rsidR="000444A1">
        <w:rPr>
          <w:rFonts w:ascii="Century Gothic" w:hAnsi="Century Gothic"/>
          <w:sz w:val="22"/>
          <w:szCs w:val="22"/>
        </w:rPr>
        <w:t>,</w:t>
      </w:r>
      <w:r w:rsidRPr="00F24C23">
        <w:rPr>
          <w:rFonts w:ascii="Century Gothic" w:hAnsi="Century Gothic"/>
          <w:sz w:val="22"/>
          <w:szCs w:val="22"/>
        </w:rPr>
        <w:t xml:space="preserve"> but also enables them to explore geographical concepts using up-to-date technologies.</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Global Perspective: </w:t>
      </w:r>
    </w:p>
    <w:p w:rsidR="000444A1" w:rsidRDefault="00F24C23" w:rsidP="00F24C23">
      <w:pPr>
        <w:jc w:val="both"/>
        <w:rPr>
          <w:rFonts w:ascii="Century Gothic" w:hAnsi="Century Gothic"/>
          <w:sz w:val="22"/>
          <w:szCs w:val="22"/>
        </w:rPr>
      </w:pPr>
      <w:r w:rsidRPr="000444A1">
        <w:rPr>
          <w:rFonts w:ascii="Century Gothic" w:hAnsi="Century Gothic"/>
          <w:sz w:val="22"/>
          <w:szCs w:val="22"/>
        </w:rPr>
        <w:t>We actively promote a global perspective in Geography by exploring different cultures, places, and perspectives. We encourage students to investigate global issues, such as climate change, migration, and sustainable development, fostering their understanding of interconnectedness and global citizenship.</w:t>
      </w:r>
      <w:r w:rsidR="000444A1" w:rsidRPr="000444A1">
        <w:rPr>
          <w:rFonts w:ascii="Century Gothic" w:hAnsi="Century Gothic"/>
          <w:sz w:val="22"/>
          <w:szCs w:val="22"/>
        </w:rPr>
        <w:t xml:space="preserve">  </w:t>
      </w:r>
      <w:r w:rsidR="000444A1" w:rsidRPr="000444A1">
        <w:rPr>
          <w:rFonts w:ascii="Century Gothic" w:hAnsi="Century Gothic"/>
          <w:sz w:val="22"/>
          <w:szCs w:val="22"/>
          <w:shd w:val="clear" w:color="auto" w:fill="FFFFFF"/>
        </w:rPr>
        <w:t>We celebrate the diversity of cultures, societies, and environments in both the United Kingdom and the wider world. Through the study of different regions and cultures, we foster an understanding and appreciation for the similarities and differences between people and places.</w:t>
      </w:r>
    </w:p>
    <w:p w:rsidR="001E23DE" w:rsidRDefault="001E23DE" w:rsidP="00F24C23">
      <w:pPr>
        <w:jc w:val="both"/>
        <w:rPr>
          <w:rFonts w:ascii="Century Gothic" w:hAnsi="Century Gothic"/>
          <w:sz w:val="22"/>
          <w:szCs w:val="22"/>
        </w:rPr>
      </w:pPr>
    </w:p>
    <w:p w:rsidR="00143501" w:rsidRDefault="00143501" w:rsidP="00F24C23">
      <w:pPr>
        <w:jc w:val="both"/>
        <w:rPr>
          <w:rFonts w:ascii="Century Gothic" w:hAnsi="Century Gothic"/>
          <w:sz w:val="22"/>
          <w:szCs w:val="22"/>
        </w:rPr>
      </w:pPr>
    </w:p>
    <w:p w:rsidR="00143501" w:rsidRPr="001E23DE" w:rsidRDefault="00143501" w:rsidP="00F24C23">
      <w:pPr>
        <w:jc w:val="both"/>
        <w:rPr>
          <w:rFonts w:ascii="Century Gothic" w:hAnsi="Century Gothic"/>
          <w:sz w:val="22"/>
          <w:szCs w:val="22"/>
        </w:rPr>
      </w:pPr>
    </w:p>
    <w:p w:rsidR="000444A1" w:rsidRDefault="000444A1" w:rsidP="00F24C23">
      <w:pPr>
        <w:jc w:val="both"/>
        <w:rPr>
          <w:rFonts w:ascii="Century Gothic" w:hAnsi="Century Gothic"/>
          <w:b/>
          <w:sz w:val="22"/>
          <w:szCs w:val="22"/>
        </w:rPr>
      </w:pPr>
    </w:p>
    <w:p w:rsidR="00F24C23" w:rsidRPr="00143501" w:rsidRDefault="000B4F0A" w:rsidP="00F24C23">
      <w:pPr>
        <w:jc w:val="both"/>
        <w:rPr>
          <w:rFonts w:ascii="Century Gothic" w:hAnsi="Century Gothic"/>
          <w:b/>
          <w:sz w:val="22"/>
          <w:szCs w:val="22"/>
          <w:u w:val="single"/>
        </w:rPr>
      </w:pPr>
      <w:r w:rsidRPr="00143501">
        <w:rPr>
          <w:rFonts w:ascii="Century Gothic" w:hAnsi="Century Gothic"/>
          <w:b/>
          <w:sz w:val="22"/>
          <w:szCs w:val="22"/>
          <w:u w:val="single"/>
        </w:rPr>
        <w:lastRenderedPageBreak/>
        <w:t>Outcomes</w:t>
      </w: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Our </w:t>
      </w:r>
      <w:r w:rsidR="000444A1">
        <w:rPr>
          <w:rFonts w:ascii="Century Gothic" w:hAnsi="Century Gothic"/>
          <w:sz w:val="22"/>
          <w:szCs w:val="22"/>
        </w:rPr>
        <w:t xml:space="preserve">curriculum </w:t>
      </w:r>
      <w:r w:rsidRPr="00F24C23">
        <w:rPr>
          <w:rFonts w:ascii="Century Gothic" w:hAnsi="Century Gothic"/>
          <w:sz w:val="22"/>
          <w:szCs w:val="22"/>
        </w:rPr>
        <w:t>ensures that students at Eye CE Primary School experience a high-quality geography education that has a lasting impact on their knowledge, s</w:t>
      </w:r>
      <w:r>
        <w:rPr>
          <w:rFonts w:ascii="Century Gothic" w:hAnsi="Century Gothic"/>
          <w:sz w:val="22"/>
          <w:szCs w:val="22"/>
        </w:rPr>
        <w:t>kills, and personal development.</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Attainment and Progress: </w:t>
      </w:r>
    </w:p>
    <w:p w:rsidR="00F24C23" w:rsidRPr="00F24C23" w:rsidRDefault="00F24C23" w:rsidP="00F24C23">
      <w:pPr>
        <w:jc w:val="both"/>
        <w:rPr>
          <w:rFonts w:ascii="Century Gothic" w:hAnsi="Century Gothic"/>
          <w:sz w:val="22"/>
          <w:szCs w:val="22"/>
        </w:rPr>
      </w:pPr>
      <w:r w:rsidRPr="00F24C23">
        <w:rPr>
          <w:rFonts w:ascii="Century Gothic" w:hAnsi="Century Gothic"/>
          <w:sz w:val="22"/>
          <w:szCs w:val="22"/>
        </w:rPr>
        <w:t xml:space="preserve">The implementation of our curriculum, focused on building </w:t>
      </w:r>
      <w:r w:rsidR="000444A1">
        <w:rPr>
          <w:rFonts w:ascii="Century Gothic" w:hAnsi="Century Gothic"/>
          <w:sz w:val="22"/>
          <w:szCs w:val="22"/>
        </w:rPr>
        <w:t xml:space="preserve">vocabulary, </w:t>
      </w:r>
      <w:r w:rsidRPr="00F24C23">
        <w:rPr>
          <w:rFonts w:ascii="Century Gothic" w:hAnsi="Century Gothic"/>
          <w:sz w:val="22"/>
          <w:szCs w:val="22"/>
        </w:rPr>
        <w:t xml:space="preserve">knowledge and skills progressively, ensures that students make good progress in Geography. This </w:t>
      </w:r>
      <w:proofErr w:type="gramStart"/>
      <w:r w:rsidRPr="00F24C23">
        <w:rPr>
          <w:rFonts w:ascii="Century Gothic" w:hAnsi="Century Gothic"/>
          <w:sz w:val="22"/>
          <w:szCs w:val="22"/>
        </w:rPr>
        <w:t>is evidenced</w:t>
      </w:r>
      <w:proofErr w:type="gramEnd"/>
      <w:r w:rsidRPr="00F24C23">
        <w:rPr>
          <w:rFonts w:ascii="Century Gothic" w:hAnsi="Century Gothic"/>
          <w:sz w:val="22"/>
          <w:szCs w:val="22"/>
        </w:rPr>
        <w:t xml:space="preserve"> by the increasing complexity and sophistication of their work over time, as well as their ability to apply their geographical knowledge in a range of contexts.</w:t>
      </w:r>
      <w:r w:rsidR="000444A1">
        <w:rPr>
          <w:rFonts w:ascii="Century Gothic" w:hAnsi="Century Gothic"/>
          <w:sz w:val="22"/>
          <w:szCs w:val="22"/>
        </w:rPr>
        <w:t xml:space="preserve">  We also conduct ‘quiz’ style assessments using the Carousel platform, which we have specifically aligned to our curriculum so that we can directly measure the impact. </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Engagement and enjoyment: </w:t>
      </w:r>
    </w:p>
    <w:p w:rsidR="00F24C23" w:rsidRPr="00F24C23" w:rsidRDefault="00F24C23" w:rsidP="00F24C23">
      <w:pPr>
        <w:jc w:val="both"/>
        <w:rPr>
          <w:rFonts w:ascii="Century Gothic" w:hAnsi="Century Gothic"/>
          <w:sz w:val="22"/>
          <w:szCs w:val="22"/>
        </w:rPr>
      </w:pPr>
      <w:r w:rsidRPr="00F24C23">
        <w:rPr>
          <w:rFonts w:ascii="Century Gothic" w:hAnsi="Century Gothic"/>
          <w:sz w:val="22"/>
          <w:szCs w:val="22"/>
        </w:rPr>
        <w:t xml:space="preserve">Our approach to teaching Geography </w:t>
      </w:r>
      <w:proofErr w:type="gramStart"/>
      <w:r w:rsidRPr="00F24C23">
        <w:rPr>
          <w:rFonts w:ascii="Century Gothic" w:hAnsi="Century Gothic"/>
          <w:sz w:val="22"/>
          <w:szCs w:val="22"/>
        </w:rPr>
        <w:t>is designed</w:t>
      </w:r>
      <w:proofErr w:type="gramEnd"/>
      <w:r w:rsidRPr="00F24C23">
        <w:rPr>
          <w:rFonts w:ascii="Century Gothic" w:hAnsi="Century Gothic"/>
          <w:sz w:val="22"/>
          <w:szCs w:val="22"/>
        </w:rPr>
        <w:t xml:space="preserve"> to engage and excite students. Through active learning methods and real-life examples, students find the subject enjoyable, fostering a love for Geography that extends beyond their time at Eye CE Primary School.</w:t>
      </w:r>
      <w:r w:rsidR="000444A1">
        <w:rPr>
          <w:rFonts w:ascii="Century Gothic" w:hAnsi="Century Gothic"/>
          <w:sz w:val="22"/>
          <w:szCs w:val="22"/>
        </w:rPr>
        <w:t xml:space="preserve">  The work of our Social Action Group allows children to participate in local affairs, such as new housing developments and local traffic issues. Here, are children are able to liaise with counsellors and officials to ensure that their voice is heard. </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Critical Thinking and Problem Solving: </w:t>
      </w:r>
    </w:p>
    <w:p w:rsidR="00F24C23" w:rsidRPr="00F24C23" w:rsidRDefault="00F24C23" w:rsidP="00F24C23">
      <w:pPr>
        <w:jc w:val="both"/>
        <w:rPr>
          <w:rFonts w:ascii="Century Gothic" w:hAnsi="Century Gothic"/>
          <w:sz w:val="22"/>
          <w:szCs w:val="22"/>
        </w:rPr>
      </w:pPr>
      <w:r w:rsidRPr="00F24C23">
        <w:rPr>
          <w:rFonts w:ascii="Century Gothic" w:hAnsi="Century Gothic"/>
          <w:sz w:val="22"/>
          <w:szCs w:val="22"/>
        </w:rPr>
        <w:t xml:space="preserve">Our emphasis on developing key geographical skills, such as data analysis, interpretation, and </w:t>
      </w:r>
      <w:r w:rsidR="000444A1" w:rsidRPr="00F24C23">
        <w:rPr>
          <w:rFonts w:ascii="Century Gothic" w:hAnsi="Century Gothic"/>
          <w:sz w:val="22"/>
          <w:szCs w:val="22"/>
        </w:rPr>
        <w:t>problem solving</w:t>
      </w:r>
      <w:r w:rsidRPr="00F24C23">
        <w:rPr>
          <w:rFonts w:ascii="Century Gothic" w:hAnsi="Century Gothic"/>
          <w:sz w:val="22"/>
          <w:szCs w:val="22"/>
        </w:rPr>
        <w:t>, equips students with the tools to think critically about geographical iss</w:t>
      </w:r>
      <w:r w:rsidR="000444A1">
        <w:rPr>
          <w:rFonts w:ascii="Century Gothic" w:hAnsi="Century Gothic"/>
          <w:sz w:val="22"/>
          <w:szCs w:val="22"/>
        </w:rPr>
        <w:t>ues. They are able to analys</w:t>
      </w:r>
      <w:r w:rsidRPr="00F24C23">
        <w:rPr>
          <w:rFonts w:ascii="Century Gothic" w:hAnsi="Century Gothic"/>
          <w:sz w:val="22"/>
          <w:szCs w:val="22"/>
        </w:rPr>
        <w:t>e different perspectives, synthesize information, and propose innovative solutions to real-world problems.</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Cultural Understanding and Global Citizenship: </w:t>
      </w:r>
    </w:p>
    <w:p w:rsidR="00F24C23" w:rsidRPr="00F24C23" w:rsidRDefault="00F24C23" w:rsidP="00F24C23">
      <w:pPr>
        <w:jc w:val="both"/>
        <w:rPr>
          <w:rFonts w:ascii="Century Gothic" w:hAnsi="Century Gothic"/>
          <w:sz w:val="22"/>
          <w:szCs w:val="22"/>
        </w:rPr>
      </w:pPr>
      <w:r w:rsidRPr="00F24C23">
        <w:rPr>
          <w:rFonts w:ascii="Century Gothic" w:hAnsi="Century Gothic"/>
          <w:sz w:val="22"/>
          <w:szCs w:val="22"/>
        </w:rPr>
        <w:t>Through our curriculum and teaching, we foster an appreciation for different cultures, places, and perspectives. Students develop a sense of empathy, respect, and tolerance for others, becoming active global citizens who understand the world's interconnectedness and the importance of sustainable development.</w:t>
      </w:r>
    </w:p>
    <w:p w:rsidR="00F24C23" w:rsidRPr="00F24C23" w:rsidRDefault="00F24C23" w:rsidP="00F24C23">
      <w:pPr>
        <w:jc w:val="both"/>
        <w:rPr>
          <w:rFonts w:ascii="Century Gothic" w:hAnsi="Century Gothic"/>
          <w:sz w:val="22"/>
          <w:szCs w:val="22"/>
        </w:rPr>
      </w:pPr>
    </w:p>
    <w:p w:rsidR="00F24C23" w:rsidRDefault="00F24C23" w:rsidP="00F24C23">
      <w:pPr>
        <w:jc w:val="both"/>
        <w:rPr>
          <w:rFonts w:ascii="Century Gothic" w:hAnsi="Century Gothic"/>
          <w:sz w:val="22"/>
          <w:szCs w:val="22"/>
        </w:rPr>
      </w:pPr>
      <w:r w:rsidRPr="00F24C23">
        <w:rPr>
          <w:rFonts w:ascii="Century Gothic" w:hAnsi="Century Gothic"/>
          <w:sz w:val="22"/>
          <w:szCs w:val="22"/>
        </w:rPr>
        <w:t xml:space="preserve">Preparation for Future Education and Careers: </w:t>
      </w:r>
    </w:p>
    <w:p w:rsidR="00F24C23" w:rsidRDefault="00F24C23" w:rsidP="00F24C23">
      <w:pPr>
        <w:jc w:val="both"/>
        <w:rPr>
          <w:rFonts w:ascii="Century Gothic" w:hAnsi="Century Gothic"/>
          <w:sz w:val="22"/>
          <w:szCs w:val="22"/>
        </w:rPr>
      </w:pPr>
      <w:r w:rsidRPr="00F24C23">
        <w:rPr>
          <w:rFonts w:ascii="Century Gothic" w:hAnsi="Century Gothic"/>
          <w:sz w:val="22"/>
          <w:szCs w:val="22"/>
        </w:rPr>
        <w:t>Our Geography curriculum and teaching methodologies ensure that students are well prepared for</w:t>
      </w:r>
      <w:r w:rsidR="000444A1">
        <w:rPr>
          <w:rFonts w:ascii="Century Gothic" w:hAnsi="Century Gothic"/>
          <w:sz w:val="22"/>
          <w:szCs w:val="22"/>
        </w:rPr>
        <w:t xml:space="preserve"> KS3</w:t>
      </w:r>
      <w:r w:rsidRPr="00F24C23">
        <w:rPr>
          <w:rFonts w:ascii="Century Gothic" w:hAnsi="Century Gothic"/>
          <w:sz w:val="22"/>
          <w:szCs w:val="22"/>
        </w:rPr>
        <w:t>. The knowledge, skills, and global perspective they acquire provide a strong foundation for studying Geography at secondary school and a range of future career pathways related to the environment, international relations, urban planning, and more.</w:t>
      </w:r>
      <w:r w:rsidR="000444A1">
        <w:rPr>
          <w:rFonts w:ascii="Century Gothic" w:hAnsi="Century Gothic"/>
          <w:sz w:val="22"/>
          <w:szCs w:val="22"/>
        </w:rPr>
        <w:t xml:space="preserve">  </w:t>
      </w:r>
    </w:p>
    <w:p w:rsidR="00C544E8" w:rsidRDefault="00C544E8" w:rsidP="00F24C23">
      <w:pPr>
        <w:jc w:val="both"/>
        <w:rPr>
          <w:rFonts w:ascii="Century Gothic" w:hAnsi="Century Gothic"/>
          <w:sz w:val="22"/>
          <w:szCs w:val="22"/>
        </w:rPr>
      </w:pPr>
    </w:p>
    <w:p w:rsidR="00C544E8" w:rsidRPr="00C544E8" w:rsidRDefault="00C544E8" w:rsidP="00F24C23">
      <w:pPr>
        <w:jc w:val="both"/>
        <w:rPr>
          <w:rFonts w:ascii="Century Gothic" w:hAnsi="Century Gothic"/>
          <w:b/>
          <w:sz w:val="22"/>
          <w:szCs w:val="22"/>
        </w:rPr>
      </w:pPr>
      <w:r w:rsidRPr="00C544E8">
        <w:rPr>
          <w:rFonts w:ascii="Century Gothic" w:hAnsi="Century Gothic"/>
          <w:b/>
          <w:sz w:val="22"/>
          <w:szCs w:val="22"/>
        </w:rPr>
        <w:lastRenderedPageBreak/>
        <w:t>Alignment with our vision and values/ developing spirituality</w:t>
      </w:r>
    </w:p>
    <w:p w:rsidR="00C544E8" w:rsidRPr="00C544E8" w:rsidRDefault="00C544E8" w:rsidP="00C544E8">
      <w:pPr>
        <w:jc w:val="both"/>
        <w:rPr>
          <w:rFonts w:ascii="Century Gothic" w:hAnsi="Century Gothic"/>
          <w:sz w:val="22"/>
          <w:szCs w:val="22"/>
        </w:rPr>
      </w:pPr>
      <w:r w:rsidRPr="00C544E8">
        <w:rPr>
          <w:rFonts w:ascii="Century Gothic" w:hAnsi="Century Gothic"/>
          <w:sz w:val="22"/>
          <w:szCs w:val="22"/>
        </w:rPr>
        <w:t xml:space="preserve">Geography aligns closely with our vision of "living life in all its fullness" (John 10:10) by fostering a deep understanding of the world, encouraging curiosity, and promoting respect for God’s creation. Through Geography, pupils </w:t>
      </w:r>
      <w:proofErr w:type="gramStart"/>
      <w:r w:rsidRPr="00C544E8">
        <w:rPr>
          <w:rFonts w:ascii="Century Gothic" w:hAnsi="Century Gothic"/>
          <w:sz w:val="22"/>
          <w:szCs w:val="22"/>
        </w:rPr>
        <w:t>are invited</w:t>
      </w:r>
      <w:proofErr w:type="gramEnd"/>
      <w:r w:rsidRPr="00C544E8">
        <w:rPr>
          <w:rFonts w:ascii="Century Gothic" w:hAnsi="Century Gothic"/>
          <w:sz w:val="22"/>
          <w:szCs w:val="22"/>
        </w:rPr>
        <w:t xml:space="preserve"> to explore the beauty and diversity of the natural world, cultivating a sense of wonder and gratitude. This exploration nurtures their spiritual development, as they reflect on their place within the world and their</w:t>
      </w:r>
      <w:r>
        <w:rPr>
          <w:rFonts w:ascii="Century Gothic" w:hAnsi="Century Gothic"/>
          <w:sz w:val="22"/>
          <w:szCs w:val="22"/>
        </w:rPr>
        <w:t xml:space="preserve"> responsibility to care for it.</w:t>
      </w:r>
    </w:p>
    <w:p w:rsidR="00C544E8" w:rsidRPr="00C544E8" w:rsidRDefault="00C544E8" w:rsidP="00C544E8">
      <w:pPr>
        <w:jc w:val="both"/>
        <w:rPr>
          <w:rFonts w:ascii="Century Gothic" w:hAnsi="Century Gothic"/>
          <w:sz w:val="22"/>
          <w:szCs w:val="22"/>
        </w:rPr>
      </w:pPr>
      <w:r w:rsidRPr="00C544E8">
        <w:rPr>
          <w:rFonts w:ascii="Century Gothic" w:hAnsi="Century Gothic"/>
          <w:sz w:val="22"/>
          <w:szCs w:val="22"/>
        </w:rPr>
        <w:t>In learning about different cultures, environments, and global challenges, pupils are encouraged to develop empathy, compassion, and a broader perspective on life. Geography also offers opportunities for pupils to engage with global issues such as climate change, sustainability, and social justice, helping them to develop a sense of stewar</w:t>
      </w:r>
      <w:r>
        <w:rPr>
          <w:rFonts w:ascii="Century Gothic" w:hAnsi="Century Gothic"/>
          <w:sz w:val="22"/>
          <w:szCs w:val="22"/>
        </w:rPr>
        <w:t>dship and moral responsibility.</w:t>
      </w:r>
    </w:p>
    <w:p w:rsidR="00C544E8" w:rsidRDefault="00C544E8" w:rsidP="00F24C23">
      <w:pPr>
        <w:jc w:val="both"/>
        <w:rPr>
          <w:rFonts w:ascii="Century Gothic" w:hAnsi="Century Gothic"/>
          <w:sz w:val="22"/>
          <w:szCs w:val="22"/>
        </w:rPr>
      </w:pPr>
      <w:r w:rsidRPr="00C544E8">
        <w:rPr>
          <w:rFonts w:ascii="Century Gothic" w:hAnsi="Century Gothic"/>
          <w:sz w:val="22"/>
          <w:szCs w:val="22"/>
        </w:rPr>
        <w:t>By connecting their learning to the school’s values, Geography enables our pupils to appreciate the richness of the world around them and to live out actions that contribute to the well-being of others and the planet. In this way, the subject supports pupils in living life to the fullest, as they grow in knowledge, understanding, and a deepened spiritual awareness of the interconnectedness of all creation.</w:t>
      </w:r>
    </w:p>
    <w:p w:rsidR="00C544E8" w:rsidRDefault="00C544E8" w:rsidP="00F24C23">
      <w:pPr>
        <w:jc w:val="both"/>
        <w:rPr>
          <w:rFonts w:ascii="Century Gothic" w:hAnsi="Century Gothic"/>
          <w:sz w:val="22"/>
          <w:szCs w:val="22"/>
        </w:rPr>
      </w:pPr>
    </w:p>
    <w:p w:rsidR="00F24C23" w:rsidRPr="00F24C23" w:rsidRDefault="00F24C23" w:rsidP="00F24C23">
      <w:pPr>
        <w:jc w:val="both"/>
        <w:rPr>
          <w:rFonts w:ascii="Century Gothic" w:hAnsi="Century Gothic"/>
          <w:b/>
          <w:sz w:val="22"/>
          <w:szCs w:val="22"/>
        </w:rPr>
      </w:pPr>
      <w:r w:rsidRPr="00F24C23">
        <w:rPr>
          <w:rFonts w:ascii="Century Gothic" w:hAnsi="Century Gothic"/>
          <w:b/>
          <w:sz w:val="22"/>
          <w:szCs w:val="22"/>
        </w:rPr>
        <w:t xml:space="preserve">Closing Statement </w:t>
      </w:r>
    </w:p>
    <w:p w:rsidR="00BB502D" w:rsidRPr="00F24C23" w:rsidRDefault="00F24C23" w:rsidP="00F24C23">
      <w:pPr>
        <w:jc w:val="both"/>
        <w:rPr>
          <w:rFonts w:ascii="Century Gothic" w:hAnsi="Century Gothic"/>
          <w:i/>
          <w:sz w:val="22"/>
          <w:szCs w:val="22"/>
        </w:rPr>
      </w:pPr>
      <w:r w:rsidRPr="00F24C23">
        <w:rPr>
          <w:rFonts w:ascii="Century Gothic" w:hAnsi="Century Gothic"/>
          <w:i/>
          <w:sz w:val="22"/>
          <w:szCs w:val="22"/>
        </w:rPr>
        <w:t>Geography at Eye CE Primary School provide</w:t>
      </w:r>
      <w:r w:rsidR="001E23DE">
        <w:rPr>
          <w:rFonts w:ascii="Century Gothic" w:hAnsi="Century Gothic"/>
          <w:i/>
          <w:sz w:val="22"/>
          <w:szCs w:val="22"/>
        </w:rPr>
        <w:t>s</w:t>
      </w:r>
      <w:r w:rsidRPr="00F24C23">
        <w:rPr>
          <w:rFonts w:ascii="Century Gothic" w:hAnsi="Century Gothic"/>
          <w:i/>
          <w:sz w:val="22"/>
          <w:szCs w:val="22"/>
        </w:rPr>
        <w:t xml:space="preserve"> an</w:t>
      </w:r>
      <w:r w:rsidR="00C544E8">
        <w:rPr>
          <w:rFonts w:ascii="Century Gothic" w:hAnsi="Century Gothic"/>
          <w:i/>
          <w:sz w:val="22"/>
          <w:szCs w:val="22"/>
        </w:rPr>
        <w:t xml:space="preserve"> enriching education that insti</w:t>
      </w:r>
      <w:r w:rsidRPr="00F24C23">
        <w:rPr>
          <w:rFonts w:ascii="Century Gothic" w:hAnsi="Century Gothic"/>
          <w:i/>
          <w:sz w:val="22"/>
          <w:szCs w:val="22"/>
        </w:rPr>
        <w:t>ls a lifelong curiosity and understanding of the world in our students. Through a carefully designed curriculum, effective teaching strategies, and a focus on progression and enjoyment, we ensure that our students are well prepared for their future, equipped with the knowledge, skills, and glo</w:t>
      </w:r>
      <w:r w:rsidR="000444A1">
        <w:rPr>
          <w:rFonts w:ascii="Century Gothic" w:hAnsi="Century Gothic"/>
          <w:i/>
          <w:sz w:val="22"/>
          <w:szCs w:val="22"/>
        </w:rPr>
        <w:t>bal perspective needed to flourish</w:t>
      </w:r>
      <w:r w:rsidRPr="00F24C23">
        <w:rPr>
          <w:rFonts w:ascii="Century Gothic" w:hAnsi="Century Gothic"/>
          <w:i/>
          <w:sz w:val="22"/>
          <w:szCs w:val="22"/>
        </w:rPr>
        <w:t xml:space="preserve"> in an ever-changing world.</w:t>
      </w:r>
    </w:p>
    <w:p w:rsidR="00BB502D" w:rsidRDefault="00BB502D" w:rsidP="00BB502D">
      <w:pPr>
        <w:jc w:val="both"/>
        <w:rPr>
          <w:rFonts w:ascii="Century Gothic" w:hAnsi="Century Gothic"/>
          <w:sz w:val="22"/>
          <w:szCs w:val="22"/>
        </w:rPr>
      </w:pPr>
    </w:p>
    <w:p w:rsidR="00C544E8" w:rsidRDefault="00C544E8" w:rsidP="00BB502D">
      <w:pPr>
        <w:jc w:val="both"/>
        <w:rPr>
          <w:rFonts w:ascii="Century Gothic" w:hAnsi="Century Gothic"/>
          <w:sz w:val="22"/>
          <w:szCs w:val="22"/>
        </w:rPr>
      </w:pPr>
    </w:p>
    <w:p w:rsidR="00C544E8" w:rsidRPr="00BB502D" w:rsidRDefault="00C544E8" w:rsidP="00C544E8">
      <w:pPr>
        <w:jc w:val="right"/>
        <w:rPr>
          <w:rFonts w:ascii="Century Gothic" w:hAnsi="Century Gothic"/>
          <w:sz w:val="22"/>
          <w:szCs w:val="22"/>
        </w:rPr>
      </w:pPr>
      <w:r>
        <w:rPr>
          <w:rFonts w:ascii="Century Gothic" w:hAnsi="Century Gothic"/>
          <w:sz w:val="22"/>
          <w:szCs w:val="22"/>
        </w:rPr>
        <w:t>July 2024</w:t>
      </w:r>
      <w:bookmarkStart w:id="0" w:name="_GoBack"/>
      <w:bookmarkEnd w:id="0"/>
    </w:p>
    <w:sectPr w:rsidR="00C544E8" w:rsidRPr="00BB50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9828876"/>
    <w:multiLevelType w:val="hybridMultilevel"/>
    <w:tmpl w:val="9A925092"/>
    <w:lvl w:ilvl="0" w:tplc="5DDA08CE">
      <w:start w:val="1"/>
      <w:numFmt w:val="bullet"/>
      <w:lvlText w:val=""/>
      <w:lvlJc w:val="left"/>
      <w:pPr>
        <w:tabs>
          <w:tab w:val="num" w:pos="720"/>
        </w:tabs>
        <w:ind w:left="720" w:hanging="360"/>
      </w:pPr>
      <w:rPr>
        <w:rFonts w:ascii="Symbol" w:hAnsi="Symbol" w:cs="Symbol" w:hint="default"/>
      </w:rPr>
    </w:lvl>
    <w:lvl w:ilvl="1" w:tplc="03F89AD0">
      <w:start w:val="1"/>
      <w:numFmt w:val="bullet"/>
      <w:lvlText w:val="o"/>
      <w:lvlJc w:val="left"/>
      <w:pPr>
        <w:tabs>
          <w:tab w:val="num" w:pos="1440"/>
        </w:tabs>
        <w:ind w:left="1440" w:hanging="360"/>
      </w:pPr>
      <w:rPr>
        <w:rFonts w:ascii="Courier New" w:hAnsi="Courier New" w:cs="Courier New" w:hint="default"/>
      </w:rPr>
    </w:lvl>
    <w:lvl w:ilvl="2" w:tplc="99EA4348">
      <w:start w:val="1"/>
      <w:numFmt w:val="bullet"/>
      <w:lvlText w:val=""/>
      <w:lvlJc w:val="left"/>
      <w:pPr>
        <w:tabs>
          <w:tab w:val="num" w:pos="2160"/>
        </w:tabs>
        <w:ind w:left="2160" w:hanging="360"/>
      </w:pPr>
      <w:rPr>
        <w:rFonts w:ascii="Wingdings" w:hAnsi="Wingdings" w:cs="Wingdings" w:hint="default"/>
      </w:rPr>
    </w:lvl>
    <w:lvl w:ilvl="3" w:tplc="7C3A2F8C">
      <w:start w:val="1"/>
      <w:numFmt w:val="bullet"/>
      <w:lvlText w:val=""/>
      <w:lvlJc w:val="left"/>
      <w:pPr>
        <w:tabs>
          <w:tab w:val="num" w:pos="2880"/>
        </w:tabs>
        <w:ind w:left="2880" w:hanging="360"/>
      </w:pPr>
      <w:rPr>
        <w:rFonts w:ascii="Symbol" w:hAnsi="Symbol" w:cs="Symbol" w:hint="default"/>
      </w:rPr>
    </w:lvl>
    <w:lvl w:ilvl="4" w:tplc="8E5CCB04">
      <w:start w:val="1"/>
      <w:numFmt w:val="bullet"/>
      <w:lvlText w:val="o"/>
      <w:lvlJc w:val="left"/>
      <w:pPr>
        <w:tabs>
          <w:tab w:val="num" w:pos="3600"/>
        </w:tabs>
        <w:ind w:left="3600" w:hanging="360"/>
      </w:pPr>
      <w:rPr>
        <w:rFonts w:ascii="Courier New" w:hAnsi="Courier New" w:cs="Courier New" w:hint="default"/>
      </w:rPr>
    </w:lvl>
    <w:lvl w:ilvl="5" w:tplc="0BAE8DFA">
      <w:start w:val="1"/>
      <w:numFmt w:val="bullet"/>
      <w:lvlText w:val=""/>
      <w:lvlJc w:val="left"/>
      <w:pPr>
        <w:tabs>
          <w:tab w:val="num" w:pos="4320"/>
        </w:tabs>
        <w:ind w:left="4320" w:hanging="360"/>
      </w:pPr>
      <w:rPr>
        <w:rFonts w:ascii="Wingdings" w:hAnsi="Wingdings" w:cs="Wingdings" w:hint="default"/>
      </w:rPr>
    </w:lvl>
    <w:lvl w:ilvl="6" w:tplc="3C96B34A">
      <w:start w:val="1"/>
      <w:numFmt w:val="bullet"/>
      <w:lvlText w:val=""/>
      <w:lvlJc w:val="left"/>
      <w:pPr>
        <w:tabs>
          <w:tab w:val="num" w:pos="5040"/>
        </w:tabs>
        <w:ind w:left="5040" w:hanging="360"/>
      </w:pPr>
      <w:rPr>
        <w:rFonts w:ascii="Symbol" w:hAnsi="Symbol" w:cs="Symbol" w:hint="default"/>
      </w:rPr>
    </w:lvl>
    <w:lvl w:ilvl="7" w:tplc="B70CD8D6">
      <w:start w:val="1"/>
      <w:numFmt w:val="bullet"/>
      <w:lvlText w:val="o"/>
      <w:lvlJc w:val="left"/>
      <w:pPr>
        <w:tabs>
          <w:tab w:val="num" w:pos="5760"/>
        </w:tabs>
        <w:ind w:left="5760" w:hanging="360"/>
      </w:pPr>
      <w:rPr>
        <w:rFonts w:ascii="Courier New" w:hAnsi="Courier New" w:cs="Courier New" w:hint="default"/>
      </w:rPr>
    </w:lvl>
    <w:lvl w:ilvl="8" w:tplc="114AB68A">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6B"/>
    <w:rsid w:val="000444A1"/>
    <w:rsid w:val="000B4F0A"/>
    <w:rsid w:val="00143501"/>
    <w:rsid w:val="001E23DE"/>
    <w:rsid w:val="0035089F"/>
    <w:rsid w:val="00437453"/>
    <w:rsid w:val="00585BC4"/>
    <w:rsid w:val="00686D51"/>
    <w:rsid w:val="006D6B6B"/>
    <w:rsid w:val="00824A93"/>
    <w:rsid w:val="00957284"/>
    <w:rsid w:val="00994427"/>
    <w:rsid w:val="00BB269C"/>
    <w:rsid w:val="00BB502D"/>
    <w:rsid w:val="00C156A6"/>
    <w:rsid w:val="00C544E8"/>
    <w:rsid w:val="00F24C23"/>
    <w:rsid w:val="00F56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29B03"/>
  <w15:docId w15:val="{F9C94585-EE73-4498-A3E5-18E6A9A8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20"/>
    </w:pPr>
  </w:style>
  <w:style w:type="paragraph" w:styleId="Heading1">
    <w:name w:val="heading 1"/>
    <w:basedOn w:val="Normal"/>
    <w:pPr>
      <w:spacing w:before="240"/>
      <w:outlineLvl w:val="0"/>
    </w:pPr>
    <w:rPr>
      <w:b/>
      <w:bCs/>
      <w:sz w:val="48"/>
      <w:szCs w:val="48"/>
    </w:rPr>
  </w:style>
  <w:style w:type="paragraph" w:styleId="Heading2">
    <w:name w:val="heading 2"/>
    <w:basedOn w:val="Normal"/>
    <w:pPr>
      <w:spacing w:before="240"/>
      <w:outlineLvl w:val="1"/>
    </w:pPr>
    <w:rPr>
      <w:b/>
      <w:bCs/>
      <w:sz w:val="36"/>
      <w:szCs w:val="36"/>
    </w:rPr>
  </w:style>
  <w:style w:type="paragraph" w:styleId="Heading3">
    <w:name w:val="heading 3"/>
    <w:basedOn w:val="Normal"/>
    <w:pPr>
      <w:spacing w:before="24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linkStyle">
    <w:name w:val="linkStyle"/>
    <w:rPr>
      <w:color w:val="0000FF"/>
      <w:u w:val="single"/>
    </w:rPr>
  </w:style>
  <w:style w:type="character" w:styleId="Hyperlink">
    <w:name w:val="Hyperlink"/>
    <w:basedOn w:val="DefaultParagraphFont"/>
    <w:uiPriority w:val="99"/>
    <w:unhideWhenUsed/>
    <w:rsid w:val="00585B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4698">
      <w:bodyDiv w:val="1"/>
      <w:marLeft w:val="0"/>
      <w:marRight w:val="0"/>
      <w:marTop w:val="0"/>
      <w:marBottom w:val="0"/>
      <w:divBdr>
        <w:top w:val="none" w:sz="0" w:space="0" w:color="auto"/>
        <w:left w:val="none" w:sz="0" w:space="0" w:color="auto"/>
        <w:bottom w:val="none" w:sz="0" w:space="0" w:color="auto"/>
        <w:right w:val="none" w:sz="0" w:space="0" w:color="auto"/>
      </w:divBdr>
    </w:div>
    <w:div w:id="405109867">
      <w:bodyDiv w:val="1"/>
      <w:marLeft w:val="0"/>
      <w:marRight w:val="0"/>
      <w:marTop w:val="0"/>
      <w:marBottom w:val="0"/>
      <w:divBdr>
        <w:top w:val="none" w:sz="0" w:space="0" w:color="auto"/>
        <w:left w:val="none" w:sz="0" w:space="0" w:color="auto"/>
        <w:bottom w:val="none" w:sz="0" w:space="0" w:color="auto"/>
        <w:right w:val="none" w:sz="0" w:space="0" w:color="auto"/>
      </w:divBdr>
    </w:div>
    <w:div w:id="450708251">
      <w:bodyDiv w:val="1"/>
      <w:marLeft w:val="0"/>
      <w:marRight w:val="0"/>
      <w:marTop w:val="0"/>
      <w:marBottom w:val="0"/>
      <w:divBdr>
        <w:top w:val="none" w:sz="0" w:space="0" w:color="auto"/>
        <w:left w:val="none" w:sz="0" w:space="0" w:color="auto"/>
        <w:bottom w:val="none" w:sz="0" w:space="0" w:color="auto"/>
        <w:right w:val="none" w:sz="0" w:space="0" w:color="auto"/>
      </w:divBdr>
    </w:div>
    <w:div w:id="1750539466">
      <w:bodyDiv w:val="1"/>
      <w:marLeft w:val="0"/>
      <w:marRight w:val="0"/>
      <w:marTop w:val="0"/>
      <w:marBottom w:val="0"/>
      <w:divBdr>
        <w:top w:val="none" w:sz="0" w:space="0" w:color="auto"/>
        <w:left w:val="none" w:sz="0" w:space="0" w:color="auto"/>
        <w:bottom w:val="none" w:sz="0" w:space="0" w:color="auto"/>
        <w:right w:val="none" w:sz="0" w:space="0" w:color="auto"/>
      </w:divBdr>
    </w:div>
    <w:div w:id="1866862243">
      <w:bodyDiv w:val="1"/>
      <w:marLeft w:val="0"/>
      <w:marRight w:val="0"/>
      <w:marTop w:val="0"/>
      <w:marBottom w:val="0"/>
      <w:divBdr>
        <w:top w:val="none" w:sz="0" w:space="0" w:color="auto"/>
        <w:left w:val="none" w:sz="0" w:space="0" w:color="auto"/>
        <w:bottom w:val="none" w:sz="0" w:space="0" w:color="auto"/>
        <w:right w:val="none" w:sz="0" w:space="0" w:color="auto"/>
      </w:divBdr>
    </w:div>
    <w:div w:id="186687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3E47A-1B66-4126-AC54-4A9A09493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Wilson</dc:creator>
  <cp:keywords/>
  <dc:description/>
  <cp:lastModifiedBy>Katie Wilson</cp:lastModifiedBy>
  <cp:revision>2</cp:revision>
  <dcterms:created xsi:type="dcterms:W3CDTF">2024-08-16T06:40:00Z</dcterms:created>
  <dcterms:modified xsi:type="dcterms:W3CDTF">2024-08-16T06:40:00Z</dcterms:modified>
  <cp:category/>
</cp:coreProperties>
</file>